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9610" w14:textId="77777777" w:rsidR="00646251" w:rsidRDefault="00646251" w:rsidP="00646251">
      <w:pPr>
        <w:jc w:val="center"/>
        <w:rPr>
          <w:b/>
          <w:sz w:val="44"/>
          <w:szCs w:val="44"/>
        </w:rPr>
      </w:pPr>
      <w:r w:rsidRPr="00D92170">
        <w:rPr>
          <w:b/>
          <w:sz w:val="44"/>
          <w:szCs w:val="44"/>
        </w:rPr>
        <w:t>四川轻化工大学</w:t>
      </w:r>
      <w:r w:rsidR="009522FD">
        <w:rPr>
          <w:b/>
          <w:sz w:val="44"/>
          <w:szCs w:val="44"/>
        </w:rPr>
        <w:t>专家</w:t>
      </w:r>
      <w:r w:rsidRPr="00D92170">
        <w:rPr>
          <w:b/>
          <w:sz w:val="44"/>
          <w:szCs w:val="44"/>
        </w:rPr>
        <w:t>咨询费发放</w:t>
      </w:r>
      <w:r w:rsidR="008A0707">
        <w:rPr>
          <w:rFonts w:hint="eastAsia"/>
          <w:b/>
          <w:sz w:val="44"/>
          <w:szCs w:val="44"/>
        </w:rPr>
        <w:t>明细</w:t>
      </w:r>
      <w:r w:rsidRPr="00D92170">
        <w:rPr>
          <w:b/>
          <w:sz w:val="44"/>
          <w:szCs w:val="44"/>
        </w:rPr>
        <w:t>表</w:t>
      </w:r>
    </w:p>
    <w:p w14:paraId="0234CAB1" w14:textId="77777777" w:rsidR="00D92170" w:rsidRPr="00BA3529" w:rsidRDefault="008A0707" w:rsidP="00D92170">
      <w:pPr>
        <w:jc w:val="left"/>
        <w:rPr>
          <w:b/>
          <w:sz w:val="28"/>
          <w:szCs w:val="28"/>
        </w:rPr>
      </w:pPr>
      <w:r w:rsidRPr="00BA3529">
        <w:rPr>
          <w:rFonts w:hint="eastAsia"/>
          <w:b/>
          <w:sz w:val="28"/>
          <w:szCs w:val="28"/>
        </w:rPr>
        <w:t>部门</w:t>
      </w:r>
      <w:r w:rsidR="00D92170" w:rsidRPr="00BA3529">
        <w:rPr>
          <w:rFonts w:hint="eastAsia"/>
          <w:b/>
          <w:sz w:val="28"/>
          <w:szCs w:val="28"/>
        </w:rPr>
        <w:t>：</w:t>
      </w: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418"/>
        <w:gridCol w:w="3969"/>
        <w:gridCol w:w="1559"/>
        <w:gridCol w:w="1559"/>
        <w:gridCol w:w="1559"/>
      </w:tblGrid>
      <w:tr w:rsidR="001C63CA" w14:paraId="1E31613B" w14:textId="77777777" w:rsidTr="00470C87">
        <w:trPr>
          <w:trHeight w:hRule="exact" w:val="1039"/>
        </w:trPr>
        <w:tc>
          <w:tcPr>
            <w:tcW w:w="675" w:type="dxa"/>
            <w:vAlign w:val="center"/>
          </w:tcPr>
          <w:p w14:paraId="3E50AAD6" w14:textId="77777777" w:rsidR="00C519F8" w:rsidRDefault="00C519F8" w:rsidP="001C63CA">
            <w:pPr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 w14:paraId="37B6B8F9" w14:textId="77777777" w:rsidR="00C519F8" w:rsidRDefault="00C519F8" w:rsidP="001C63CA">
            <w:pPr>
              <w:jc w:val="center"/>
              <w:rPr>
                <w:sz w:val="24"/>
                <w:szCs w:val="24"/>
              </w:rPr>
            </w:pPr>
            <w:r w:rsidRPr="00C7741D"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7E30225" w14:textId="77777777" w:rsidR="00C519F8" w:rsidRDefault="00C519F8" w:rsidP="001C63CA">
            <w:pPr>
              <w:jc w:val="center"/>
            </w:pPr>
            <w:r>
              <w:rPr>
                <w:sz w:val="24"/>
                <w:szCs w:val="24"/>
              </w:rPr>
              <w:t>任职</w:t>
            </w:r>
            <w:r w:rsidRPr="00C7741D">
              <w:rPr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5AD62F8A" w14:textId="77777777" w:rsidR="00C519F8" w:rsidRDefault="00C519F8" w:rsidP="001C63C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3969" w:type="dxa"/>
            <w:vAlign w:val="center"/>
          </w:tcPr>
          <w:p w14:paraId="65EAA2C3" w14:textId="77777777" w:rsidR="00C519F8" w:rsidRDefault="00C519F8" w:rsidP="001C63CA">
            <w:pPr>
              <w:jc w:val="center"/>
            </w:pPr>
            <w:r w:rsidRPr="00C7741D">
              <w:rPr>
                <w:sz w:val="24"/>
                <w:szCs w:val="24"/>
              </w:rPr>
              <w:t>咨询</w:t>
            </w:r>
            <w:r w:rsidR="001E415C">
              <w:rPr>
                <w:rFonts w:hint="eastAsia"/>
                <w:sz w:val="24"/>
                <w:szCs w:val="24"/>
              </w:rPr>
              <w:t>主要</w:t>
            </w:r>
            <w:r w:rsidRPr="00C7741D">
              <w:rPr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 w14:paraId="757306AD" w14:textId="77777777" w:rsidR="00C519F8" w:rsidRDefault="00C519F8" w:rsidP="001C63CA">
            <w:pPr>
              <w:jc w:val="center"/>
            </w:pPr>
            <w:r w:rsidRPr="00C7741D">
              <w:rPr>
                <w:sz w:val="24"/>
                <w:szCs w:val="24"/>
              </w:rPr>
              <w:t>咨询时间</w:t>
            </w:r>
          </w:p>
        </w:tc>
        <w:tc>
          <w:tcPr>
            <w:tcW w:w="1559" w:type="dxa"/>
            <w:vAlign w:val="center"/>
          </w:tcPr>
          <w:p w14:paraId="58D41401" w14:textId="77777777" w:rsidR="00C519F8" w:rsidRDefault="00C519F8" w:rsidP="001C63CA">
            <w:pPr>
              <w:jc w:val="center"/>
            </w:pPr>
            <w:r w:rsidRPr="00C7741D">
              <w:rPr>
                <w:sz w:val="24"/>
                <w:szCs w:val="24"/>
              </w:rPr>
              <w:t>咨询方式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1C63CA">
              <w:rPr>
                <w:rFonts w:hint="eastAsia"/>
                <w:sz w:val="24"/>
                <w:szCs w:val="24"/>
              </w:rPr>
              <w:t>会议、</w:t>
            </w:r>
            <w:r>
              <w:rPr>
                <w:rFonts w:hint="eastAsia"/>
                <w:sz w:val="24"/>
                <w:szCs w:val="24"/>
              </w:rPr>
              <w:t>电话、视频、现场</w:t>
            </w:r>
            <w:r w:rsidR="001C63CA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B105FA0" w14:textId="77777777" w:rsidR="00C519F8" w:rsidRPr="00412A29" w:rsidRDefault="00274A54" w:rsidP="001C63CA">
            <w:pPr>
              <w:jc w:val="center"/>
              <w:rPr>
                <w:sz w:val="24"/>
                <w:szCs w:val="24"/>
              </w:rPr>
            </w:pPr>
            <w:r w:rsidRPr="00412A29">
              <w:rPr>
                <w:rFonts w:hint="eastAsia"/>
                <w:sz w:val="24"/>
                <w:szCs w:val="24"/>
              </w:rPr>
              <w:t>标准及金额</w:t>
            </w:r>
          </w:p>
        </w:tc>
      </w:tr>
      <w:tr w:rsidR="001C63CA" w14:paraId="5D55E069" w14:textId="77777777" w:rsidTr="00F75E8F">
        <w:trPr>
          <w:trHeight w:hRule="exact" w:val="794"/>
        </w:trPr>
        <w:tc>
          <w:tcPr>
            <w:tcW w:w="675" w:type="dxa"/>
            <w:vAlign w:val="center"/>
          </w:tcPr>
          <w:p w14:paraId="676BE1AF" w14:textId="77777777" w:rsidR="00C519F8" w:rsidRDefault="00C519F8" w:rsidP="00482B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BDDAD4" w14:textId="77777777" w:rsidR="00C519F8" w:rsidRDefault="00C519F8" w:rsidP="00482B3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E80D233" w14:textId="77777777" w:rsidR="00C519F8" w:rsidRDefault="00C519F8" w:rsidP="00482B3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0CF0E7" w14:textId="77777777" w:rsidR="00C519F8" w:rsidRDefault="00C519F8" w:rsidP="00482B3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E82A9DB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BB0B88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B61322" w14:textId="77777777" w:rsidR="00C519F8" w:rsidRPr="00D92170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08D811" w14:textId="77777777" w:rsidR="00C519F8" w:rsidRDefault="00C519F8" w:rsidP="00482B30">
            <w:pPr>
              <w:jc w:val="center"/>
            </w:pPr>
          </w:p>
        </w:tc>
      </w:tr>
      <w:tr w:rsidR="001C63CA" w14:paraId="2983ABD8" w14:textId="77777777" w:rsidTr="00F75E8F">
        <w:trPr>
          <w:trHeight w:hRule="exact" w:val="794"/>
        </w:trPr>
        <w:tc>
          <w:tcPr>
            <w:tcW w:w="675" w:type="dxa"/>
            <w:vAlign w:val="center"/>
          </w:tcPr>
          <w:p w14:paraId="428F0CFD" w14:textId="77777777" w:rsidR="00C519F8" w:rsidRDefault="00C519F8" w:rsidP="00482B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F20E85" w14:textId="77777777" w:rsidR="00C519F8" w:rsidRDefault="00C519F8" w:rsidP="00482B3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23B82A" w14:textId="77777777" w:rsidR="00C519F8" w:rsidRDefault="00C519F8" w:rsidP="00482B3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5D17C5" w14:textId="77777777" w:rsidR="00C519F8" w:rsidRDefault="00C519F8" w:rsidP="00482B3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C65CBB7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44FB93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743D47" w14:textId="77777777" w:rsidR="00C519F8" w:rsidRPr="00D92170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B5F7E78" w14:textId="77777777" w:rsidR="00C519F8" w:rsidRDefault="00C519F8" w:rsidP="00482B30">
            <w:pPr>
              <w:jc w:val="center"/>
            </w:pPr>
          </w:p>
        </w:tc>
      </w:tr>
      <w:tr w:rsidR="001C63CA" w14:paraId="3CB80DFE" w14:textId="77777777" w:rsidTr="00F75E8F">
        <w:trPr>
          <w:trHeight w:hRule="exact" w:val="794"/>
        </w:trPr>
        <w:tc>
          <w:tcPr>
            <w:tcW w:w="675" w:type="dxa"/>
            <w:vAlign w:val="center"/>
          </w:tcPr>
          <w:p w14:paraId="3B6446AD" w14:textId="77777777" w:rsidR="00C519F8" w:rsidRDefault="00C519F8" w:rsidP="00482B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F82016" w14:textId="77777777" w:rsidR="00C519F8" w:rsidRDefault="00C519F8" w:rsidP="00482B3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F3992D" w14:textId="77777777" w:rsidR="00C519F8" w:rsidRDefault="00C519F8" w:rsidP="00482B3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481B21" w14:textId="77777777" w:rsidR="00C519F8" w:rsidRDefault="00C519F8" w:rsidP="00482B3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6459B47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62C7EA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9C1CAD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04C2F5" w14:textId="77777777" w:rsidR="00C519F8" w:rsidRDefault="00C519F8" w:rsidP="00482B30">
            <w:pPr>
              <w:jc w:val="center"/>
            </w:pPr>
          </w:p>
        </w:tc>
      </w:tr>
      <w:tr w:rsidR="001C63CA" w14:paraId="28D82C6B" w14:textId="77777777" w:rsidTr="00F75E8F">
        <w:trPr>
          <w:trHeight w:hRule="exact" w:val="794"/>
        </w:trPr>
        <w:tc>
          <w:tcPr>
            <w:tcW w:w="675" w:type="dxa"/>
            <w:vAlign w:val="center"/>
          </w:tcPr>
          <w:p w14:paraId="7BFD8CB5" w14:textId="77777777" w:rsidR="00C519F8" w:rsidRDefault="00C519F8" w:rsidP="00482B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0BE7E0" w14:textId="77777777" w:rsidR="00C519F8" w:rsidRDefault="00C519F8" w:rsidP="00482B3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CB5A68" w14:textId="77777777" w:rsidR="00C519F8" w:rsidRDefault="00C519F8" w:rsidP="00482B3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584669" w14:textId="77777777" w:rsidR="00C519F8" w:rsidRDefault="00C519F8" w:rsidP="00482B3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19202EF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9876E08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94EF43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ABCCB0" w14:textId="77777777" w:rsidR="00C519F8" w:rsidRDefault="00C519F8" w:rsidP="00482B30">
            <w:pPr>
              <w:jc w:val="center"/>
            </w:pPr>
          </w:p>
        </w:tc>
      </w:tr>
      <w:tr w:rsidR="001C63CA" w14:paraId="1B2318D3" w14:textId="77777777" w:rsidTr="00F75E8F">
        <w:trPr>
          <w:trHeight w:hRule="exact" w:val="794"/>
        </w:trPr>
        <w:tc>
          <w:tcPr>
            <w:tcW w:w="675" w:type="dxa"/>
            <w:vAlign w:val="center"/>
          </w:tcPr>
          <w:p w14:paraId="082CCC5B" w14:textId="77777777" w:rsidR="00C519F8" w:rsidRDefault="00C519F8" w:rsidP="00482B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A87D79" w14:textId="77777777" w:rsidR="00C519F8" w:rsidRDefault="00C519F8" w:rsidP="00482B3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E27090" w14:textId="77777777" w:rsidR="00C519F8" w:rsidRDefault="00C519F8" w:rsidP="00482B3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050379" w14:textId="77777777" w:rsidR="00C519F8" w:rsidRDefault="00C519F8" w:rsidP="00482B3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4633DE1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49C392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E081EB" w14:textId="77777777" w:rsidR="00C519F8" w:rsidRDefault="00C519F8" w:rsidP="00482B3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E4F1F4" w14:textId="77777777" w:rsidR="00C519F8" w:rsidRDefault="00C519F8" w:rsidP="00482B30">
            <w:pPr>
              <w:jc w:val="center"/>
            </w:pPr>
          </w:p>
        </w:tc>
      </w:tr>
    </w:tbl>
    <w:p w14:paraId="2C7C21CF" w14:textId="355D982E" w:rsidR="007E2BA8" w:rsidRPr="00B80946" w:rsidRDefault="00757FE4" w:rsidP="00B80946">
      <w:r>
        <w:rPr>
          <w:rFonts w:hint="eastAsia"/>
          <w:b/>
        </w:rPr>
        <w:t>发放</w:t>
      </w:r>
      <w:r w:rsidR="00B1020D" w:rsidRPr="00E02032">
        <w:rPr>
          <w:rFonts w:hint="eastAsia"/>
          <w:b/>
        </w:rPr>
        <w:t>标准：</w:t>
      </w:r>
      <w:r w:rsidR="00B80946" w:rsidRPr="00B80946">
        <w:rPr>
          <w:rFonts w:hint="eastAsia"/>
        </w:rPr>
        <w:t>根据《四川轻化工大学科研项目经费管理办法》（川轻化〔</w:t>
      </w:r>
      <w:r w:rsidR="00B80946" w:rsidRPr="00B80946">
        <w:rPr>
          <w:rFonts w:hint="eastAsia"/>
        </w:rPr>
        <w:t>2022</w:t>
      </w:r>
      <w:r w:rsidR="00B80946" w:rsidRPr="00B80946">
        <w:rPr>
          <w:rFonts w:hint="eastAsia"/>
        </w:rPr>
        <w:t>〕</w:t>
      </w:r>
      <w:r w:rsidR="00B80946" w:rsidRPr="00B80946">
        <w:rPr>
          <w:rFonts w:hint="eastAsia"/>
        </w:rPr>
        <w:t>156</w:t>
      </w:r>
      <w:r w:rsidR="00B80946" w:rsidRPr="00B80946">
        <w:rPr>
          <w:rFonts w:hint="eastAsia"/>
        </w:rPr>
        <w:t>号）规定，项目发布单位有文件明确规定的按其标准执行</w:t>
      </w:r>
      <w:r w:rsidR="00A40401">
        <w:rPr>
          <w:rFonts w:hint="eastAsia"/>
        </w:rPr>
        <w:t>,</w:t>
      </w:r>
      <w:r w:rsidR="00B80946" w:rsidRPr="00B80946">
        <w:rPr>
          <w:rFonts w:hint="eastAsia"/>
        </w:rPr>
        <w:t>无明确规定的参照《中央财政科研项目专家咨询费管理办法》（财科教〔</w:t>
      </w:r>
      <w:r w:rsidR="00B80946" w:rsidRPr="00B80946">
        <w:rPr>
          <w:rFonts w:hint="eastAsia"/>
        </w:rPr>
        <w:t>2017</w:t>
      </w:r>
      <w:r w:rsidR="00B80946" w:rsidRPr="00B80946">
        <w:rPr>
          <w:rFonts w:hint="eastAsia"/>
        </w:rPr>
        <w:t>〕</w:t>
      </w:r>
      <w:r w:rsidR="00B80946" w:rsidRPr="00B80946">
        <w:rPr>
          <w:rFonts w:hint="eastAsia"/>
        </w:rPr>
        <w:t xml:space="preserve">128 </w:t>
      </w:r>
      <w:r w:rsidR="00B80946" w:rsidRPr="00B80946">
        <w:rPr>
          <w:rFonts w:hint="eastAsia"/>
        </w:rPr>
        <w:t>号）执行</w:t>
      </w:r>
      <w:r w:rsidR="00B80946">
        <w:rPr>
          <w:rFonts w:hint="eastAsia"/>
        </w:rPr>
        <w:t>，</w:t>
      </w:r>
      <w:r w:rsidR="00B1020D">
        <w:rPr>
          <w:rFonts w:hint="eastAsia"/>
        </w:rPr>
        <w:t>高级专业技术职称人员的专家咨询费标准为</w:t>
      </w:r>
      <w:r w:rsidR="00B1020D">
        <w:rPr>
          <w:rFonts w:hint="eastAsia"/>
        </w:rPr>
        <w:t>1500-2400</w:t>
      </w:r>
      <w:r w:rsidR="00253B8A">
        <w:rPr>
          <w:rFonts w:hint="eastAsia"/>
        </w:rPr>
        <w:t>元／人</w:t>
      </w:r>
      <w:r w:rsidR="00CC6936">
        <w:rPr>
          <w:rFonts w:hint="eastAsia"/>
        </w:rPr>
        <w:t>／</w:t>
      </w:r>
      <w:r w:rsidR="00253B8A">
        <w:rPr>
          <w:rFonts w:hint="eastAsia"/>
        </w:rPr>
        <w:t>天（税后）</w:t>
      </w:r>
      <w:r w:rsidR="00B80946">
        <w:rPr>
          <w:rFonts w:hint="eastAsia"/>
        </w:rPr>
        <w:t>；</w:t>
      </w:r>
      <w:r w:rsidR="00B1020D">
        <w:rPr>
          <w:rFonts w:hint="eastAsia"/>
        </w:rPr>
        <w:t>其他专业人员的专家咨询费标准为</w:t>
      </w:r>
      <w:r w:rsidR="00B1020D">
        <w:rPr>
          <w:rFonts w:hint="eastAsia"/>
        </w:rPr>
        <w:t>900-1500</w:t>
      </w:r>
      <w:r w:rsidR="00253B8A">
        <w:rPr>
          <w:rFonts w:hint="eastAsia"/>
        </w:rPr>
        <w:t>元／人</w:t>
      </w:r>
      <w:r w:rsidR="00CC6936">
        <w:rPr>
          <w:rFonts w:hint="eastAsia"/>
        </w:rPr>
        <w:t>／</w:t>
      </w:r>
      <w:r w:rsidR="00253B8A">
        <w:rPr>
          <w:rFonts w:hint="eastAsia"/>
        </w:rPr>
        <w:t>天（税后）</w:t>
      </w:r>
      <w:r w:rsidR="00B80946">
        <w:rPr>
          <w:rFonts w:hint="eastAsia"/>
        </w:rPr>
        <w:t>；</w:t>
      </w:r>
      <w:r w:rsidR="008B7FEB">
        <w:rPr>
          <w:rFonts w:hint="eastAsia"/>
        </w:rPr>
        <w:t>院士、全国知名专家</w:t>
      </w:r>
      <w:r w:rsidR="00B1020D">
        <w:rPr>
          <w:rFonts w:hint="eastAsia"/>
        </w:rPr>
        <w:t>可按照高级专业技术职称人员的专家咨询费标准上浮</w:t>
      </w:r>
      <w:r w:rsidR="00B1020D">
        <w:rPr>
          <w:rFonts w:hint="eastAsia"/>
        </w:rPr>
        <w:t>50%</w:t>
      </w:r>
      <w:r w:rsidR="00B1020D">
        <w:rPr>
          <w:rFonts w:hint="eastAsia"/>
        </w:rPr>
        <w:t>执行。</w:t>
      </w:r>
    </w:p>
    <w:p w14:paraId="3129BCCB" w14:textId="3A584353" w:rsidR="00646251" w:rsidRDefault="007E2BA8" w:rsidP="007E2BA8">
      <w:r w:rsidRPr="007E2BA8">
        <w:rPr>
          <w:rFonts w:hint="eastAsia"/>
          <w:b/>
        </w:rPr>
        <w:t>不同形式组织的专家咨询活动适用专家咨询费标准如下：</w:t>
      </w:r>
      <w:r w:rsidRPr="00E02032">
        <w:rPr>
          <w:rFonts w:hint="eastAsia"/>
        </w:rPr>
        <w:t>1</w:t>
      </w:r>
      <w:r w:rsidR="00253B8A">
        <w:rPr>
          <w:rFonts w:hint="eastAsia"/>
        </w:rPr>
        <w:t>.</w:t>
      </w:r>
      <w:r w:rsidRPr="00E02032">
        <w:rPr>
          <w:rFonts w:hint="eastAsia"/>
        </w:rPr>
        <w:t>会议、现场访谈或者勘察</w:t>
      </w:r>
      <w:r w:rsidR="00B80946">
        <w:rPr>
          <w:rFonts w:hint="eastAsia"/>
        </w:rPr>
        <w:t>形式：</w:t>
      </w:r>
      <w:r w:rsidRPr="00E02032">
        <w:rPr>
          <w:rFonts w:hint="eastAsia"/>
        </w:rPr>
        <w:t>半天</w:t>
      </w:r>
      <w:r w:rsidR="00253B8A">
        <w:rPr>
          <w:rFonts w:hint="eastAsia"/>
        </w:rPr>
        <w:t>按</w:t>
      </w:r>
      <w:r w:rsidR="00774074">
        <w:rPr>
          <w:rFonts w:hint="eastAsia"/>
        </w:rPr>
        <w:t>以上</w:t>
      </w:r>
      <w:r w:rsidRPr="00E02032">
        <w:rPr>
          <w:rFonts w:hint="eastAsia"/>
        </w:rPr>
        <w:t>标准的</w:t>
      </w:r>
      <w:r w:rsidRPr="00E02032">
        <w:rPr>
          <w:rFonts w:hint="eastAsia"/>
        </w:rPr>
        <w:t>60%</w:t>
      </w:r>
      <w:r w:rsidR="00E02032" w:rsidRPr="00E02032">
        <w:rPr>
          <w:rFonts w:hint="eastAsia"/>
        </w:rPr>
        <w:t>执行</w:t>
      </w:r>
      <w:r w:rsidR="00B80946">
        <w:rPr>
          <w:rFonts w:hint="eastAsia"/>
        </w:rPr>
        <w:t>；</w:t>
      </w:r>
      <w:r w:rsidR="00253B8A">
        <w:rPr>
          <w:rFonts w:hint="eastAsia"/>
        </w:rPr>
        <w:t>不超过两天（含两天）按</w:t>
      </w:r>
      <w:r w:rsidR="00774074">
        <w:rPr>
          <w:rFonts w:hint="eastAsia"/>
        </w:rPr>
        <w:t>以上</w:t>
      </w:r>
      <w:r w:rsidR="00E02032" w:rsidRPr="00E02032">
        <w:rPr>
          <w:rFonts w:hint="eastAsia"/>
        </w:rPr>
        <w:t>标准执行</w:t>
      </w:r>
      <w:r w:rsidR="00B80946">
        <w:rPr>
          <w:rFonts w:hint="eastAsia"/>
        </w:rPr>
        <w:t>；</w:t>
      </w:r>
      <w:r w:rsidRPr="00E02032">
        <w:rPr>
          <w:rFonts w:hint="eastAsia"/>
        </w:rPr>
        <w:t>超过两天</w:t>
      </w:r>
      <w:r w:rsidR="00E02032" w:rsidRPr="00E02032">
        <w:rPr>
          <w:rFonts w:hint="eastAsia"/>
        </w:rPr>
        <w:t>第一天、第二天</w:t>
      </w:r>
      <w:r w:rsidR="00253B8A">
        <w:rPr>
          <w:rFonts w:hint="eastAsia"/>
        </w:rPr>
        <w:t>按</w:t>
      </w:r>
      <w:r w:rsidR="00774074">
        <w:rPr>
          <w:rFonts w:hint="eastAsia"/>
        </w:rPr>
        <w:t>以上</w:t>
      </w:r>
      <w:r w:rsidRPr="00E02032">
        <w:rPr>
          <w:rFonts w:hint="eastAsia"/>
        </w:rPr>
        <w:t>标准执行</w:t>
      </w:r>
      <w:r w:rsidR="00253B8A">
        <w:rPr>
          <w:rFonts w:hint="eastAsia"/>
        </w:rPr>
        <w:t>，</w:t>
      </w:r>
      <w:r w:rsidR="00E02032" w:rsidRPr="00E02032">
        <w:rPr>
          <w:rFonts w:hint="eastAsia"/>
        </w:rPr>
        <w:t>第三天及以后</w:t>
      </w:r>
      <w:r w:rsidRPr="00E02032">
        <w:rPr>
          <w:rFonts w:hint="eastAsia"/>
        </w:rPr>
        <w:t>按</w:t>
      </w:r>
      <w:r w:rsidR="00774074">
        <w:rPr>
          <w:rFonts w:hint="eastAsia"/>
        </w:rPr>
        <w:t>以上</w:t>
      </w:r>
      <w:r w:rsidRPr="00E02032">
        <w:rPr>
          <w:rFonts w:hint="eastAsia"/>
        </w:rPr>
        <w:t>标准的</w:t>
      </w:r>
      <w:r w:rsidRPr="00E02032">
        <w:rPr>
          <w:rFonts w:hint="eastAsia"/>
        </w:rPr>
        <w:t>50%</w:t>
      </w:r>
      <w:r w:rsidRPr="00E02032">
        <w:rPr>
          <w:rFonts w:hint="eastAsia"/>
        </w:rPr>
        <w:t>执行</w:t>
      </w:r>
      <w:r w:rsidR="00B80946">
        <w:rPr>
          <w:rFonts w:hint="eastAsia"/>
        </w:rPr>
        <w:t>。</w:t>
      </w:r>
      <w:r w:rsidRPr="00E02032">
        <w:rPr>
          <w:rFonts w:hint="eastAsia"/>
        </w:rPr>
        <w:t>2</w:t>
      </w:r>
      <w:r w:rsidR="00253B8A">
        <w:rPr>
          <w:rFonts w:hint="eastAsia"/>
        </w:rPr>
        <w:t>.</w:t>
      </w:r>
      <w:r w:rsidR="00253B8A">
        <w:rPr>
          <w:rFonts w:hint="eastAsia"/>
        </w:rPr>
        <w:t>通讯</w:t>
      </w:r>
      <w:r w:rsidR="004E3D18">
        <w:rPr>
          <w:rFonts w:hint="eastAsia"/>
        </w:rPr>
        <w:t>形式</w:t>
      </w:r>
      <w:r w:rsidR="00B80946">
        <w:rPr>
          <w:rFonts w:hint="eastAsia"/>
        </w:rPr>
        <w:t>：</w:t>
      </w:r>
      <w:r w:rsidR="00253B8A">
        <w:rPr>
          <w:rFonts w:hint="eastAsia"/>
        </w:rPr>
        <w:t>按次计算，每次按</w:t>
      </w:r>
      <w:r w:rsidR="00774074">
        <w:rPr>
          <w:rFonts w:hint="eastAsia"/>
        </w:rPr>
        <w:t>以上</w:t>
      </w:r>
      <w:r w:rsidRPr="00E02032">
        <w:rPr>
          <w:rFonts w:hint="eastAsia"/>
        </w:rPr>
        <w:t>标准的</w:t>
      </w:r>
      <w:r w:rsidRPr="00E02032">
        <w:rPr>
          <w:rFonts w:hint="eastAsia"/>
        </w:rPr>
        <w:t>20-50%</w:t>
      </w:r>
      <w:r w:rsidRPr="00E02032">
        <w:rPr>
          <w:rFonts w:hint="eastAsia"/>
        </w:rPr>
        <w:t>执行。</w:t>
      </w:r>
    </w:p>
    <w:sectPr w:rsidR="00646251" w:rsidSect="00646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383F" w14:textId="77777777" w:rsidR="00430245" w:rsidRDefault="00430245" w:rsidP="00646251">
      <w:r>
        <w:separator/>
      </w:r>
    </w:p>
  </w:endnote>
  <w:endnote w:type="continuationSeparator" w:id="0">
    <w:p w14:paraId="7F4C08A7" w14:textId="77777777" w:rsidR="00430245" w:rsidRDefault="00430245" w:rsidP="006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E660" w14:textId="77777777" w:rsidR="00430245" w:rsidRDefault="00430245" w:rsidP="00646251">
      <w:r>
        <w:separator/>
      </w:r>
    </w:p>
  </w:footnote>
  <w:footnote w:type="continuationSeparator" w:id="0">
    <w:p w14:paraId="020E157A" w14:textId="77777777" w:rsidR="00430245" w:rsidRDefault="00430245" w:rsidP="0064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8CB"/>
    <w:rsid w:val="000504A5"/>
    <w:rsid w:val="000E7F81"/>
    <w:rsid w:val="00157866"/>
    <w:rsid w:val="001C63CA"/>
    <w:rsid w:val="001E415C"/>
    <w:rsid w:val="00214388"/>
    <w:rsid w:val="00253B8A"/>
    <w:rsid w:val="00274A54"/>
    <w:rsid w:val="002E5A8B"/>
    <w:rsid w:val="00412A29"/>
    <w:rsid w:val="00430245"/>
    <w:rsid w:val="00470C87"/>
    <w:rsid w:val="00482B30"/>
    <w:rsid w:val="004E3D18"/>
    <w:rsid w:val="005148E1"/>
    <w:rsid w:val="005F76C5"/>
    <w:rsid w:val="00646251"/>
    <w:rsid w:val="00667B17"/>
    <w:rsid w:val="006F4EFE"/>
    <w:rsid w:val="007119A9"/>
    <w:rsid w:val="00757FE4"/>
    <w:rsid w:val="00774074"/>
    <w:rsid w:val="007863DC"/>
    <w:rsid w:val="007E2BA8"/>
    <w:rsid w:val="00803D9A"/>
    <w:rsid w:val="008A0707"/>
    <w:rsid w:val="008B7FEB"/>
    <w:rsid w:val="008F05C9"/>
    <w:rsid w:val="009522FD"/>
    <w:rsid w:val="009564B0"/>
    <w:rsid w:val="00974A6E"/>
    <w:rsid w:val="009A0DA3"/>
    <w:rsid w:val="00A2389E"/>
    <w:rsid w:val="00A40401"/>
    <w:rsid w:val="00A55038"/>
    <w:rsid w:val="00AB0D21"/>
    <w:rsid w:val="00AC48CE"/>
    <w:rsid w:val="00AD18CB"/>
    <w:rsid w:val="00AF5313"/>
    <w:rsid w:val="00B1020D"/>
    <w:rsid w:val="00B27710"/>
    <w:rsid w:val="00B308C2"/>
    <w:rsid w:val="00B80946"/>
    <w:rsid w:val="00B83E59"/>
    <w:rsid w:val="00BA3529"/>
    <w:rsid w:val="00BA58E4"/>
    <w:rsid w:val="00C14CF1"/>
    <w:rsid w:val="00C519F8"/>
    <w:rsid w:val="00C84D83"/>
    <w:rsid w:val="00CC6936"/>
    <w:rsid w:val="00CE0EBE"/>
    <w:rsid w:val="00CE2C69"/>
    <w:rsid w:val="00D17F4F"/>
    <w:rsid w:val="00D4718D"/>
    <w:rsid w:val="00D92170"/>
    <w:rsid w:val="00DF5D45"/>
    <w:rsid w:val="00E02032"/>
    <w:rsid w:val="00E32D70"/>
    <w:rsid w:val="00E8605F"/>
    <w:rsid w:val="00E86B9F"/>
    <w:rsid w:val="00F2188F"/>
    <w:rsid w:val="00F75E8F"/>
    <w:rsid w:val="00F8483B"/>
    <w:rsid w:val="00F96E36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F89CE"/>
  <w15:docId w15:val="{51D3BCA3-A624-4BEE-9EE6-2EDCAD74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251"/>
    <w:rPr>
      <w:sz w:val="18"/>
      <w:szCs w:val="18"/>
    </w:rPr>
  </w:style>
  <w:style w:type="table" w:styleId="a7">
    <w:name w:val="Table Grid"/>
    <w:basedOn w:val="a1"/>
    <w:uiPriority w:val="59"/>
    <w:rsid w:val="006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2BA8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00E3-0B00-4719-BCFF-4F3F53C9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qhg</dc:creator>
  <cp:lastModifiedBy>yf</cp:lastModifiedBy>
  <cp:revision>89</cp:revision>
  <dcterms:created xsi:type="dcterms:W3CDTF">2022-12-01T03:01:00Z</dcterms:created>
  <dcterms:modified xsi:type="dcterms:W3CDTF">2023-02-14T15:01:00Z</dcterms:modified>
</cp:coreProperties>
</file>